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08" w:rsidRDefault="001B187F" w:rsidP="006A2108">
      <w:r>
        <w:rPr>
          <w:noProof/>
          <w:lang w:eastAsia="ru-RU"/>
        </w:rPr>
        <w:drawing>
          <wp:inline distT="0" distB="0" distL="0" distR="0" wp14:anchorId="5E5B5E66" wp14:editId="4D822BC5">
            <wp:extent cx="2543175" cy="1800225"/>
            <wp:effectExtent l="0" t="0" r="9525" b="9525"/>
            <wp:docPr id="2" name="Рисунок 2" descr="Межрегиональное управление  уведомляет о проведении в Астраханской области публичных обсуждений результатов правоприменительной практики  за 2020 г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ежрегиональное управление  уведомляет о проведении в Астраханской области публичных обсуждений результатов правоприменительной практики  за 2020 год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108" w:rsidRPr="006A2108" w:rsidRDefault="006A2108" w:rsidP="006A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>Межрегиональное управление уведомляет о проведении 10.06.2021 публичных обсуждений результатов правоприменительной практики, руководств по соблюдению обязательных требований по итогам работы за 2020 год.</w:t>
      </w:r>
    </w:p>
    <w:p w:rsidR="006A2108" w:rsidRPr="006A2108" w:rsidRDefault="006A2108" w:rsidP="006A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 xml:space="preserve">В ходе мероприятия состоится обсуждение актуальных организационных, правовых, информационных проблем, связанных с реализацией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результаты административного и судебного оспаривания решений должностных лиц органа государственного надзора. Мероприятие состоится в 14:00 по местному времени по адресу: </w:t>
      </w:r>
      <w:proofErr w:type="spellStart"/>
      <w:r w:rsidRPr="006A21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21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2108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6A2108">
        <w:rPr>
          <w:rFonts w:ascii="Times New Roman" w:hAnsi="Times New Roman" w:cs="Times New Roman"/>
          <w:sz w:val="28"/>
          <w:szCs w:val="28"/>
        </w:rPr>
        <w:t>, пр. Университетский, д. 26 (Волгоградский государственный аграрный университет).</w:t>
      </w:r>
    </w:p>
    <w:p w:rsidR="006A2108" w:rsidRPr="006A2108" w:rsidRDefault="006A2108" w:rsidP="006A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>К участию приглашаются представители юридических лиц, осуществляющих хозяйственную деятельность на территории Волгоградской области, представители общественных организаций и органов исполнительной власти, представители других надзорных ведомств, органов прокуратуры.</w:t>
      </w:r>
    </w:p>
    <w:p w:rsidR="006A2108" w:rsidRPr="006A2108" w:rsidRDefault="006A2108" w:rsidP="006A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 xml:space="preserve">На сайте территориального органа в целях подготовки к проведению публичных мероприятий, организована «обратная связь»: размещена Анкета (по форме) для сбора предложений и замечаний по применению природоохранного законодательства. Заполненную Анкету о проблемных вопросах правоприменительной практики при осуществлении Межрегиональным управлением по контролю (предложения и замечания по размещенным проектам </w:t>
      </w:r>
      <w:proofErr w:type="gramStart"/>
      <w:r w:rsidRPr="006A2108">
        <w:rPr>
          <w:rFonts w:ascii="Times New Roman" w:hAnsi="Times New Roman" w:cs="Times New Roman"/>
          <w:sz w:val="28"/>
          <w:szCs w:val="28"/>
        </w:rPr>
        <w:t>докладов</w:t>
      </w:r>
      <w:proofErr w:type="gramEnd"/>
      <w:r w:rsidRPr="006A2108">
        <w:rPr>
          <w:rFonts w:ascii="Times New Roman" w:hAnsi="Times New Roman" w:cs="Times New Roman"/>
          <w:sz w:val="28"/>
          <w:szCs w:val="28"/>
        </w:rPr>
        <w:t xml:space="preserve"> размещенным в разделе «Природопользователям» в подразделе «Правоприменительная практика») можно направить до 31.05.2021 года на электронный адрес Межрегионального Управления: rpn30@rpn.gov.ru.</w:t>
      </w:r>
    </w:p>
    <w:p w:rsidR="00E4507E" w:rsidRPr="006A2108" w:rsidRDefault="006A2108" w:rsidP="006A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>Подразделение ответственное за проверку, анализ и учет поступающей информации – Межрегиональный отдел правового и кадрового обеспечения, профилактики коррупционных и иных правонарушений Межрегионального Управления, контактный телефон: 8 (8512) 24 20 36. По организационным вопросам обращаться в межрегиональный отдел информационно-аналитического и административно-хозяйственного обеспечения по телефону: 8 (8512) 24 90 83/ 8 (8512) 24 35 85.</w:t>
      </w:r>
    </w:p>
    <w:sectPr w:rsidR="00E4507E" w:rsidRPr="006A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8"/>
    <w:rsid w:val="001B187F"/>
    <w:rsid w:val="006A2108"/>
    <w:rsid w:val="00E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68EC-D7FE-4764-9B41-C2BDF874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User031-8</cp:lastModifiedBy>
  <cp:revision>2</cp:revision>
  <dcterms:created xsi:type="dcterms:W3CDTF">2021-05-28T06:05:00Z</dcterms:created>
  <dcterms:modified xsi:type="dcterms:W3CDTF">2021-05-28T06:13:00Z</dcterms:modified>
</cp:coreProperties>
</file>